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9" w:rsidRPr="00FB2DB0" w:rsidRDefault="00F6667F" w:rsidP="00FB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Обоснование</w:t>
      </w:r>
      <w:r w:rsidR="00FB2DB0" w:rsidRPr="00FB2DB0">
        <w:rPr>
          <w:b/>
          <w:sz w:val="28"/>
          <w:szCs w:val="28"/>
        </w:rPr>
        <w:t xml:space="preserve"> начальной (максимальной) цены муниципального контракта</w:t>
      </w:r>
    </w:p>
    <w:p w:rsidR="00FB2DB0" w:rsidRPr="002005C5" w:rsidRDefault="0033632D" w:rsidP="00576305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право заключения муниципального контракта </w:t>
      </w:r>
      <w:r w:rsidR="003226AE" w:rsidRPr="005C6D1B">
        <w:rPr>
          <w:bCs/>
          <w:sz w:val="28"/>
          <w:szCs w:val="28"/>
        </w:rPr>
        <w:t xml:space="preserve">на оказание услуг по техническому сопровождению программных продуктов </w:t>
      </w:r>
      <w:r w:rsidR="003E2B72">
        <w:rPr>
          <w:snapToGrid w:val="0"/>
          <w:sz w:val="28"/>
          <w:szCs w:val="28"/>
        </w:rPr>
        <w:t>«</w:t>
      </w:r>
      <w:r w:rsidR="003226AE" w:rsidRPr="005C6D1B">
        <w:rPr>
          <w:snapToGrid w:val="0"/>
          <w:sz w:val="28"/>
          <w:szCs w:val="28"/>
        </w:rPr>
        <w:t xml:space="preserve">Автоматизированная система планирования, бухгалтерского учета и анализа исполнения бюджета </w:t>
      </w:r>
      <w:r w:rsidR="003E2B72">
        <w:rPr>
          <w:snapToGrid w:val="0"/>
          <w:sz w:val="28"/>
          <w:szCs w:val="28"/>
        </w:rPr>
        <w:t>«</w:t>
      </w:r>
      <w:r w:rsidR="003226AE" w:rsidRPr="005C6D1B">
        <w:rPr>
          <w:snapToGrid w:val="0"/>
          <w:sz w:val="28"/>
          <w:szCs w:val="28"/>
        </w:rPr>
        <w:t>Бюджет</w:t>
      </w:r>
      <w:r w:rsidR="003E2B72">
        <w:rPr>
          <w:snapToGrid w:val="0"/>
          <w:sz w:val="28"/>
          <w:szCs w:val="28"/>
        </w:rPr>
        <w:t>»</w:t>
      </w:r>
      <w:r w:rsidR="003226AE" w:rsidRPr="005C6D1B">
        <w:rPr>
          <w:bCs/>
          <w:sz w:val="28"/>
          <w:szCs w:val="28"/>
        </w:rPr>
        <w:t xml:space="preserve"> и его программных модулей, сервера удаленного документооборота и удаленных рабочих мест</w:t>
      </w:r>
      <w:r w:rsidR="002005C5" w:rsidRPr="002005C5">
        <w:rPr>
          <w:sz w:val="28"/>
          <w:szCs w:val="28"/>
        </w:rPr>
        <w:t>.</w:t>
      </w:r>
    </w:p>
    <w:tbl>
      <w:tblPr>
        <w:tblW w:w="14933" w:type="dxa"/>
        <w:tblInd w:w="88" w:type="dxa"/>
        <w:tblLayout w:type="fixed"/>
        <w:tblLook w:val="04A0"/>
      </w:tblPr>
      <w:tblGrid>
        <w:gridCol w:w="3139"/>
        <w:gridCol w:w="2835"/>
        <w:gridCol w:w="46"/>
        <w:gridCol w:w="1323"/>
        <w:gridCol w:w="2316"/>
        <w:gridCol w:w="3354"/>
        <w:gridCol w:w="1585"/>
        <w:gridCol w:w="335"/>
      </w:tblGrid>
      <w:tr w:rsidR="00576305" w:rsidRPr="00B325C8" w:rsidTr="00EE030C">
        <w:trPr>
          <w:trHeight w:val="319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услуги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B325C8">
              <w:rPr>
                <w:color w:val="000000"/>
              </w:rPr>
              <w:t>Поставщики\цены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Среднее</w:t>
            </w:r>
          </w:p>
        </w:tc>
      </w:tr>
      <w:tr w:rsidR="00576305" w:rsidRPr="00B325C8" w:rsidTr="00EE030C">
        <w:trPr>
          <w:trHeight w:val="1019"/>
        </w:trPr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576305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"Сервис ПО"</w:t>
            </w:r>
            <w:r w:rsidR="00A9554B">
              <w:rPr>
                <w:color w:val="000000"/>
              </w:rPr>
              <w:t>, г.Тверь</w:t>
            </w:r>
          </w:p>
          <w:p w:rsidR="00D42A09" w:rsidRDefault="00AF3890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Коммерческое предложение </w:t>
            </w:r>
            <w:r w:rsidR="00D42A09">
              <w:rPr>
                <w:color w:val="000000"/>
              </w:rPr>
              <w:t xml:space="preserve">80/КП </w:t>
            </w:r>
          </w:p>
          <w:p w:rsidR="00AF3890" w:rsidRPr="00F6667F" w:rsidRDefault="00AF3890" w:rsidP="003E2B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3E2B72">
              <w:rPr>
                <w:color w:val="000000"/>
              </w:rPr>
              <w:t>19</w:t>
            </w:r>
            <w:r w:rsidRPr="00F6667F">
              <w:rPr>
                <w:color w:val="000000"/>
              </w:rPr>
              <w:t>.</w:t>
            </w:r>
            <w:r w:rsidR="003E2B72">
              <w:rPr>
                <w:color w:val="000000"/>
              </w:rPr>
              <w:t>12</w:t>
            </w:r>
            <w:r w:rsidRPr="00F6667F">
              <w:rPr>
                <w:color w:val="000000"/>
              </w:rPr>
              <w:t>.201</w:t>
            </w:r>
            <w:r w:rsidR="008525BC">
              <w:rPr>
                <w:color w:val="000000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ООО «АВТОМАТИЗИРОВАНН</w:t>
            </w:r>
            <w:r w:rsidR="00AF3890">
              <w:rPr>
                <w:color w:val="000000"/>
              </w:rPr>
              <w:t>ЫЕ ИНФОРМАЦИОННЫЕ ПРОЦЕССЫ», г.М</w:t>
            </w:r>
            <w:r w:rsidRPr="00B325C8">
              <w:rPr>
                <w:color w:val="000000"/>
              </w:rPr>
              <w:t>осква</w:t>
            </w:r>
          </w:p>
          <w:p w:rsidR="00AF3890" w:rsidRPr="008525BC" w:rsidRDefault="00AF3890" w:rsidP="003E2B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Коммерческое предложение от </w:t>
            </w:r>
            <w:r w:rsidR="003E2B72"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="003E2B72">
              <w:rPr>
                <w:color w:val="000000"/>
              </w:rPr>
              <w:t>12</w:t>
            </w:r>
            <w:r>
              <w:rPr>
                <w:color w:val="000000"/>
                <w:lang w:val="en-US"/>
              </w:rPr>
              <w:t>.201</w:t>
            </w:r>
            <w:r w:rsidR="008525BC">
              <w:rPr>
                <w:color w:val="000000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305" w:rsidRPr="008525BC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8525BC">
              <w:rPr>
                <w:color w:val="000000"/>
              </w:rPr>
              <w:t xml:space="preserve">ООО «ИС </w:t>
            </w:r>
            <w:proofErr w:type="spellStart"/>
            <w:r w:rsidRPr="008525BC">
              <w:rPr>
                <w:color w:val="000000"/>
              </w:rPr>
              <w:t>Криста</w:t>
            </w:r>
            <w:proofErr w:type="spellEnd"/>
            <w:r w:rsidRPr="008525BC">
              <w:rPr>
                <w:color w:val="000000"/>
              </w:rPr>
              <w:t>», г.Рыбинск</w:t>
            </w:r>
          </w:p>
          <w:p w:rsidR="008525BC" w:rsidRPr="008525BC" w:rsidRDefault="00AF3890" w:rsidP="003E2B72">
            <w:pPr>
              <w:spacing w:after="0"/>
              <w:jc w:val="center"/>
              <w:rPr>
                <w:color w:val="000000"/>
              </w:rPr>
            </w:pPr>
            <w:r w:rsidRPr="008525BC">
              <w:rPr>
                <w:color w:val="000000"/>
              </w:rPr>
              <w:t xml:space="preserve">Коммерческое предложение </w:t>
            </w:r>
            <w:r w:rsidR="008525BC" w:rsidRPr="008525BC">
              <w:t xml:space="preserve">№ </w:t>
            </w:r>
            <w:r w:rsidR="003E2B72">
              <w:t>1370</w:t>
            </w:r>
            <w:r w:rsidR="008525BC" w:rsidRPr="008525BC">
              <w:t xml:space="preserve">  от </w:t>
            </w:r>
            <w:r w:rsidR="003E2B72">
              <w:t>19</w:t>
            </w:r>
            <w:r w:rsidR="008525BC" w:rsidRPr="008525BC">
              <w:t>.</w:t>
            </w:r>
            <w:r w:rsidR="003E2B72">
              <w:t>12</w:t>
            </w:r>
            <w:r w:rsidR="008525BC" w:rsidRPr="008525BC">
              <w:t>.2012 г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</w:tr>
      <w:tr w:rsidR="00576305" w:rsidRPr="00B325C8" w:rsidTr="00EE030C">
        <w:trPr>
          <w:trHeight w:val="275"/>
        </w:trPr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</w:tr>
      <w:tr w:rsidR="000C63F9" w:rsidRPr="00B325C8" w:rsidTr="000C63F9">
        <w:trPr>
          <w:trHeight w:val="1624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F9" w:rsidRPr="00D42A09" w:rsidRDefault="000C63F9" w:rsidP="003E2B72">
            <w:pPr>
              <w:jc w:val="center"/>
              <w:rPr>
                <w:color w:val="000000"/>
                <w:sz w:val="20"/>
                <w:szCs w:val="20"/>
              </w:rPr>
            </w:pPr>
            <w:r w:rsidRPr="00D42A09">
              <w:rPr>
                <w:bCs/>
                <w:sz w:val="20"/>
                <w:szCs w:val="20"/>
              </w:rPr>
              <w:t xml:space="preserve">Услуги по техническому сопровождению программных продуктов </w:t>
            </w:r>
            <w:r w:rsidR="003E2B72">
              <w:rPr>
                <w:snapToGrid w:val="0"/>
                <w:sz w:val="20"/>
                <w:szCs w:val="20"/>
              </w:rPr>
              <w:t>«</w:t>
            </w:r>
            <w:r w:rsidRPr="00D42A09">
              <w:rPr>
                <w:snapToGrid w:val="0"/>
                <w:sz w:val="20"/>
                <w:szCs w:val="20"/>
              </w:rPr>
              <w:t xml:space="preserve">Автоматизированная система планирования, бухгалтерского учета и анализа исполнения бюджета </w:t>
            </w:r>
            <w:r w:rsidR="003E2B72">
              <w:rPr>
                <w:snapToGrid w:val="0"/>
                <w:sz w:val="20"/>
                <w:szCs w:val="20"/>
              </w:rPr>
              <w:t>«</w:t>
            </w:r>
            <w:r w:rsidRPr="00D42A09">
              <w:rPr>
                <w:snapToGrid w:val="0"/>
                <w:sz w:val="20"/>
                <w:szCs w:val="20"/>
              </w:rPr>
              <w:t>Бюджет</w:t>
            </w:r>
            <w:r w:rsidR="003E2B72">
              <w:rPr>
                <w:snapToGrid w:val="0"/>
                <w:sz w:val="20"/>
                <w:szCs w:val="20"/>
              </w:rPr>
              <w:t>»</w:t>
            </w:r>
            <w:r w:rsidRPr="00D42A09">
              <w:rPr>
                <w:bCs/>
                <w:sz w:val="20"/>
                <w:szCs w:val="20"/>
              </w:rPr>
              <w:t xml:space="preserve"> и его программных модулей, сервера удаленного документооборота и удаленных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F9" w:rsidRPr="000C63F9" w:rsidRDefault="003E2B72" w:rsidP="000C63F9">
            <w:pPr>
              <w:jc w:val="center"/>
              <w:rPr>
                <w:color w:val="000000"/>
              </w:rPr>
            </w:pPr>
            <w:r w:rsidRPr="003E2B72">
              <w:rPr>
                <w:color w:val="000000"/>
              </w:rPr>
              <w:t>739</w:t>
            </w:r>
            <w:r>
              <w:rPr>
                <w:color w:val="000000"/>
              </w:rPr>
              <w:t xml:space="preserve"> </w:t>
            </w:r>
            <w:r w:rsidRPr="003E2B72">
              <w:rPr>
                <w:color w:val="000000"/>
              </w:rPr>
              <w:t>600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F9" w:rsidRPr="000C63F9" w:rsidRDefault="003E2B72" w:rsidP="000C63F9">
            <w:pPr>
              <w:jc w:val="center"/>
              <w:rPr>
                <w:color w:val="000000"/>
              </w:rPr>
            </w:pPr>
            <w:r w:rsidRPr="003E2B72">
              <w:rPr>
                <w:color w:val="000000"/>
              </w:rPr>
              <w:t>743</w:t>
            </w:r>
            <w:r>
              <w:rPr>
                <w:color w:val="000000"/>
              </w:rPr>
              <w:t xml:space="preserve"> </w:t>
            </w:r>
            <w:r w:rsidRPr="003E2B72">
              <w:rPr>
                <w:color w:val="000000"/>
              </w:rPr>
              <w:t>792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F9" w:rsidRPr="000C63F9" w:rsidRDefault="003E2B72" w:rsidP="000C63F9">
            <w:pPr>
              <w:jc w:val="center"/>
              <w:rPr>
                <w:color w:val="000000"/>
              </w:rPr>
            </w:pPr>
            <w:r w:rsidRPr="003E2B72">
              <w:rPr>
                <w:bCs/>
                <w:color w:val="000000"/>
              </w:rPr>
              <w:t>751</w:t>
            </w:r>
            <w:r>
              <w:rPr>
                <w:bCs/>
                <w:color w:val="000000"/>
              </w:rPr>
              <w:t xml:space="preserve"> </w:t>
            </w:r>
            <w:r w:rsidRPr="003E2B72">
              <w:rPr>
                <w:bCs/>
                <w:color w:val="000000"/>
              </w:rPr>
              <w:t>008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F9" w:rsidRPr="000C63F9" w:rsidRDefault="003E2B72" w:rsidP="000C6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744 800</w:t>
            </w:r>
          </w:p>
        </w:tc>
      </w:tr>
      <w:tr w:rsidR="00576305" w:rsidRPr="00B325C8" w:rsidTr="000C63F9">
        <w:trPr>
          <w:trHeight w:val="123"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305" w:rsidRDefault="00576305" w:rsidP="005763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05" w:rsidRPr="000C63F9" w:rsidRDefault="00576305" w:rsidP="000C63F9">
            <w:pPr>
              <w:jc w:val="center"/>
              <w:rPr>
                <w:color w:val="000000"/>
              </w:rPr>
            </w:pPr>
            <w:r w:rsidRPr="000C63F9">
              <w:rPr>
                <w:color w:val="000000"/>
              </w:rPr>
              <w:t>Итого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05" w:rsidRPr="000C63F9" w:rsidRDefault="003E2B72" w:rsidP="000C63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744 800</w:t>
            </w:r>
          </w:p>
        </w:tc>
      </w:tr>
      <w:tr w:rsidR="0036277C" w:rsidRPr="00B325C8" w:rsidTr="00EE030C">
        <w:trPr>
          <w:gridAfter w:val="1"/>
          <w:wAfter w:w="335" w:type="dxa"/>
          <w:trHeight w:val="319"/>
        </w:trPr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023E7D" w:rsidRPr="00CF06B0" w:rsidRDefault="003E2B72" w:rsidP="006B02F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расчетов среднего значения </w:t>
      </w:r>
      <w:r w:rsidR="00E64157" w:rsidRPr="00CF06B0">
        <w:rPr>
          <w:color w:val="000000"/>
          <w:sz w:val="28"/>
          <w:szCs w:val="28"/>
        </w:rPr>
        <w:t>н</w:t>
      </w:r>
      <w:r w:rsidR="006B02F9" w:rsidRPr="00CF06B0">
        <w:rPr>
          <w:color w:val="000000"/>
          <w:sz w:val="28"/>
          <w:szCs w:val="28"/>
        </w:rPr>
        <w:t>ачальная (максимальная) цена контракта</w:t>
      </w:r>
      <w:r w:rsidR="006B02F9" w:rsidRPr="00CF06B0">
        <w:rPr>
          <w:sz w:val="28"/>
          <w:szCs w:val="28"/>
        </w:rPr>
        <w:t xml:space="preserve"> устанавливается в размере </w:t>
      </w:r>
      <w:r w:rsidR="00CF06B0" w:rsidRPr="00CF06B0">
        <w:rPr>
          <w:b/>
          <w:bCs/>
          <w:sz w:val="28"/>
          <w:szCs w:val="28"/>
        </w:rPr>
        <w:t>744 800</w:t>
      </w:r>
      <w:r w:rsidR="00CF06B0" w:rsidRPr="00CF06B0">
        <w:rPr>
          <w:sz w:val="28"/>
          <w:szCs w:val="28"/>
        </w:rPr>
        <w:t xml:space="preserve"> (семьсот сорок четыре тысячи восемьсот) рублей 00 копеек</w:t>
      </w: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Ф.И.О., должность лица, получившего данные сведения</w:t>
      </w:r>
      <w:r w:rsidR="00F6667F">
        <w:rPr>
          <w:sz w:val="28"/>
          <w:szCs w:val="28"/>
        </w:rPr>
        <w:t>:</w:t>
      </w:r>
    </w:p>
    <w:p w:rsidR="00FB2DB0" w:rsidRPr="00FB2DB0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автоматизации и информатизации </w:t>
      </w:r>
      <w:r w:rsidR="00FB2DB0" w:rsidRPr="00FB2DB0">
        <w:rPr>
          <w:sz w:val="28"/>
          <w:szCs w:val="28"/>
        </w:rPr>
        <w:t xml:space="preserve"> </w:t>
      </w:r>
      <w:r w:rsidR="006B02F9">
        <w:rPr>
          <w:sz w:val="28"/>
          <w:szCs w:val="28"/>
        </w:rPr>
        <w:t>Смирнов Александр Александрович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E353EE" w:rsidRPr="00E353EE" w:rsidRDefault="00E353EE" w:rsidP="00E353EE">
      <w:pPr>
        <w:jc w:val="left"/>
        <w:rPr>
          <w:sz w:val="28"/>
          <w:szCs w:val="28"/>
        </w:rPr>
      </w:pPr>
      <w:r w:rsidRPr="00E353EE">
        <w:rPr>
          <w:sz w:val="28"/>
          <w:szCs w:val="28"/>
        </w:rPr>
        <w:t xml:space="preserve">Заместитель главы администрации- </w:t>
      </w:r>
    </w:p>
    <w:p w:rsidR="00E353EE" w:rsidRPr="00E353EE" w:rsidRDefault="00E353EE" w:rsidP="00E353EE">
      <w:pPr>
        <w:jc w:val="left"/>
        <w:rPr>
          <w:sz w:val="28"/>
          <w:szCs w:val="28"/>
        </w:rPr>
      </w:pPr>
      <w:r w:rsidRPr="00E353EE">
        <w:rPr>
          <w:sz w:val="28"/>
          <w:szCs w:val="28"/>
        </w:rPr>
        <w:t xml:space="preserve">директор Департамента финансов </w:t>
      </w:r>
    </w:p>
    <w:p w:rsidR="00E353EE" w:rsidRPr="00E353EE" w:rsidRDefault="00E353EE" w:rsidP="00E353EE">
      <w:pPr>
        <w:jc w:val="left"/>
        <w:rPr>
          <w:sz w:val="28"/>
          <w:szCs w:val="28"/>
        </w:rPr>
      </w:pPr>
      <w:r w:rsidRPr="00E353EE">
        <w:rPr>
          <w:sz w:val="28"/>
          <w:szCs w:val="28"/>
        </w:rPr>
        <w:t>администрации города Югорска</w:t>
      </w:r>
      <w:r w:rsidRPr="00E353EE">
        <w:rPr>
          <w:bCs/>
          <w:color w:val="262626"/>
          <w:spacing w:val="-5"/>
          <w:sz w:val="28"/>
          <w:szCs w:val="28"/>
        </w:rPr>
        <w:t xml:space="preserve">                              ______________Л.И. Горшкова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B2DB0" w:rsidRPr="00FB2DB0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Дата составления таблицы</w:t>
      </w:r>
      <w:r w:rsidR="006B02F9">
        <w:rPr>
          <w:sz w:val="28"/>
          <w:szCs w:val="28"/>
        </w:rPr>
        <w:t xml:space="preserve"> </w:t>
      </w:r>
      <w:r w:rsidR="006A6ED6">
        <w:rPr>
          <w:sz w:val="28"/>
          <w:szCs w:val="28"/>
        </w:rPr>
        <w:t>1</w:t>
      </w:r>
      <w:r w:rsidR="003E2B72">
        <w:rPr>
          <w:sz w:val="28"/>
          <w:szCs w:val="28"/>
        </w:rPr>
        <w:t>9</w:t>
      </w:r>
      <w:r w:rsidR="006B02F9">
        <w:rPr>
          <w:sz w:val="28"/>
          <w:szCs w:val="28"/>
        </w:rPr>
        <w:t xml:space="preserve"> </w:t>
      </w:r>
      <w:r w:rsidR="00D42A09">
        <w:rPr>
          <w:sz w:val="28"/>
          <w:szCs w:val="28"/>
        </w:rPr>
        <w:t>декабря</w:t>
      </w:r>
      <w:r w:rsidR="006B02F9">
        <w:rPr>
          <w:sz w:val="28"/>
          <w:szCs w:val="28"/>
        </w:rPr>
        <w:t xml:space="preserve"> 201</w:t>
      </w:r>
      <w:r w:rsidR="006A6ED6">
        <w:rPr>
          <w:sz w:val="28"/>
          <w:szCs w:val="28"/>
        </w:rPr>
        <w:t>2</w:t>
      </w:r>
      <w:r w:rsidR="006B02F9">
        <w:rPr>
          <w:sz w:val="28"/>
          <w:szCs w:val="28"/>
        </w:rPr>
        <w:t xml:space="preserve"> г.</w:t>
      </w:r>
    </w:p>
    <w:sectPr w:rsidR="00FB2DB0" w:rsidRPr="00FB2DB0" w:rsidSect="00E353EE">
      <w:pgSz w:w="16838" w:h="11906" w:orient="landscape"/>
      <w:pgMar w:top="284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2DB0"/>
    <w:rsid w:val="000065E5"/>
    <w:rsid w:val="00023E7D"/>
    <w:rsid w:val="00062404"/>
    <w:rsid w:val="00070EE0"/>
    <w:rsid w:val="000847AD"/>
    <w:rsid w:val="000C63F9"/>
    <w:rsid w:val="002005C5"/>
    <w:rsid w:val="00235037"/>
    <w:rsid w:val="002363BC"/>
    <w:rsid w:val="003226AE"/>
    <w:rsid w:val="0033632D"/>
    <w:rsid w:val="0036277C"/>
    <w:rsid w:val="00362C99"/>
    <w:rsid w:val="00390F63"/>
    <w:rsid w:val="003D7C29"/>
    <w:rsid w:val="003E2B72"/>
    <w:rsid w:val="00436471"/>
    <w:rsid w:val="004B4F5E"/>
    <w:rsid w:val="00506787"/>
    <w:rsid w:val="0051674D"/>
    <w:rsid w:val="00576305"/>
    <w:rsid w:val="00692F5D"/>
    <w:rsid w:val="006A6ED6"/>
    <w:rsid w:val="006B02F9"/>
    <w:rsid w:val="006F7F41"/>
    <w:rsid w:val="0072036E"/>
    <w:rsid w:val="008525BC"/>
    <w:rsid w:val="008E642B"/>
    <w:rsid w:val="009C069A"/>
    <w:rsid w:val="00A45053"/>
    <w:rsid w:val="00A9554B"/>
    <w:rsid w:val="00AF3890"/>
    <w:rsid w:val="00B325C8"/>
    <w:rsid w:val="00C40A43"/>
    <w:rsid w:val="00CB4EC9"/>
    <w:rsid w:val="00CF06B0"/>
    <w:rsid w:val="00D42A09"/>
    <w:rsid w:val="00E353EE"/>
    <w:rsid w:val="00E64157"/>
    <w:rsid w:val="00EB5C3B"/>
    <w:rsid w:val="00EE030C"/>
    <w:rsid w:val="00F6667F"/>
    <w:rsid w:val="00FB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F7F41"/>
    <w:pPr>
      <w:keepNext/>
      <w:numPr>
        <w:numId w:val="3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6F7F41"/>
    <w:pPr>
      <w:keepNext/>
      <w:numPr>
        <w:ilvl w:val="1"/>
        <w:numId w:val="3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6F7F41"/>
    <w:pPr>
      <w:keepNext/>
      <w:numPr>
        <w:ilvl w:val="2"/>
        <w:numId w:val="3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6F7F41"/>
    <w:pPr>
      <w:keepNext/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qFormat/>
    <w:rsid w:val="006F7F41"/>
    <w:pPr>
      <w:tabs>
        <w:tab w:val="num" w:pos="1008"/>
      </w:tabs>
      <w:spacing w:before="240"/>
      <w:ind w:left="1008" w:hanging="1008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6F7F41"/>
    <w:pPr>
      <w:tabs>
        <w:tab w:val="num" w:pos="1152"/>
      </w:tabs>
      <w:spacing w:before="24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F7F41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F7F41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F7F4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F7F41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6F7F41"/>
    <w:rPr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6F7F41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F7F4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F7F41"/>
    <w:rPr>
      <w:sz w:val="22"/>
    </w:rPr>
  </w:style>
  <w:style w:type="character" w:customStyle="1" w:styleId="60">
    <w:name w:val="Заголовок 6 Знак"/>
    <w:basedOn w:val="a0"/>
    <w:link w:val="6"/>
    <w:rsid w:val="006F7F41"/>
    <w:rPr>
      <w:i/>
      <w:sz w:val="22"/>
    </w:rPr>
  </w:style>
  <w:style w:type="character" w:customStyle="1" w:styleId="70">
    <w:name w:val="Заголовок 7 Знак"/>
    <w:basedOn w:val="a0"/>
    <w:link w:val="7"/>
    <w:rsid w:val="006F7F41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6F7F41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6F7F41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6F7F41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7F41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6F7F41"/>
    <w:pPr>
      <w:spacing w:after="0"/>
      <w:jc w:val="center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rsid w:val="006F7F41"/>
    <w:rPr>
      <w:b/>
      <w:sz w:val="22"/>
      <w:lang w:val="ru-RU" w:eastAsia="ru-RU" w:bidi="ar-SA"/>
    </w:rPr>
  </w:style>
  <w:style w:type="paragraph" w:styleId="a7">
    <w:name w:val="No Spacing"/>
    <w:qFormat/>
    <w:rsid w:val="006F7F4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6F7F4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2"/>
    <w:qFormat/>
    <w:rsid w:val="006F7F41"/>
    <w:pPr>
      <w:numPr>
        <w:ilvl w:val="0"/>
        <w:numId w:val="0"/>
      </w:numPr>
      <w:tabs>
        <w:tab w:val="num" w:pos="-6663"/>
      </w:tabs>
      <w:spacing w:before="120" w:after="0"/>
      <w:ind w:left="567"/>
      <w:jc w:val="both"/>
    </w:pPr>
    <w:rPr>
      <w:rFonts w:ascii="Times" w:hAnsi="Times"/>
      <w:b w:val="0"/>
      <w:sz w:val="28"/>
      <w:szCs w:val="32"/>
    </w:rPr>
  </w:style>
  <w:style w:type="table" w:styleId="a9">
    <w:name w:val="Table Grid"/>
    <w:basedOn w:val="a1"/>
    <w:uiPriority w:val="59"/>
    <w:rsid w:val="00FB2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02F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Александр Смирнов</cp:lastModifiedBy>
  <cp:revision>19</cp:revision>
  <cp:lastPrinted>2012-12-17T10:41:00Z</cp:lastPrinted>
  <dcterms:created xsi:type="dcterms:W3CDTF">2011-02-10T07:54:00Z</dcterms:created>
  <dcterms:modified xsi:type="dcterms:W3CDTF">2012-12-19T06:36:00Z</dcterms:modified>
</cp:coreProperties>
</file>